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3B4B5" w14:textId="057DC9A8" w:rsidR="008322CF" w:rsidRPr="008322CF" w:rsidRDefault="008322CF" w:rsidP="008322CF">
      <w:pPr>
        <w:jc w:val="center"/>
        <w:rPr>
          <w:b/>
          <w:bCs/>
          <w:sz w:val="28"/>
          <w:szCs w:val="28"/>
          <w:u w:val="single"/>
        </w:rPr>
      </w:pPr>
      <w:bookmarkStart w:id="0" w:name="_Hlk109037647"/>
      <w:bookmarkEnd w:id="0"/>
      <w:r w:rsidRPr="008322CF">
        <w:rPr>
          <w:b/>
          <w:bCs/>
          <w:sz w:val="28"/>
          <w:szCs w:val="28"/>
          <w:u w:val="single"/>
        </w:rPr>
        <w:t xml:space="preserve">NOA </w:t>
      </w:r>
      <w:r>
        <w:rPr>
          <w:b/>
          <w:bCs/>
          <w:sz w:val="28"/>
          <w:szCs w:val="28"/>
          <w:u w:val="single"/>
        </w:rPr>
        <w:t xml:space="preserve">Tutor </w:t>
      </w:r>
      <w:r w:rsidRPr="008322CF">
        <w:rPr>
          <w:b/>
          <w:bCs/>
          <w:sz w:val="28"/>
          <w:szCs w:val="28"/>
          <w:u w:val="single"/>
        </w:rPr>
        <w:t>Reading Curriculum:</w:t>
      </w:r>
    </w:p>
    <w:p w14:paraId="5A4E0FAD" w14:textId="0A6B4A7C" w:rsidR="000444AB" w:rsidRPr="0018467C" w:rsidRDefault="000444AB" w:rsidP="000444AB">
      <w:pPr>
        <w:rPr>
          <w:b/>
          <w:bCs/>
          <w:sz w:val="20"/>
          <w:szCs w:val="20"/>
        </w:rPr>
      </w:pPr>
      <w:r w:rsidRPr="0018467C">
        <w:rPr>
          <w:b/>
          <w:bCs/>
          <w:sz w:val="20"/>
          <w:szCs w:val="20"/>
        </w:rPr>
        <w:t xml:space="preserve">The Tutor Time Reading </w:t>
      </w:r>
      <w:r w:rsidRPr="0018467C">
        <w:rPr>
          <w:b/>
          <w:bCs/>
          <w:sz w:val="20"/>
          <w:szCs w:val="20"/>
        </w:rPr>
        <w:t>Curriculum</w:t>
      </w:r>
      <w:r w:rsidRPr="0018467C">
        <w:rPr>
          <w:b/>
          <w:bCs/>
          <w:sz w:val="20"/>
          <w:szCs w:val="20"/>
        </w:rPr>
        <w:t xml:space="preserve"> is an integral part of the U</w:t>
      </w:r>
      <w:r w:rsidRPr="0018467C">
        <w:rPr>
          <w:b/>
          <w:bCs/>
          <w:sz w:val="20"/>
          <w:szCs w:val="20"/>
        </w:rPr>
        <w:t xml:space="preserve">nited </w:t>
      </w:r>
      <w:r w:rsidRPr="0018467C">
        <w:rPr>
          <w:b/>
          <w:bCs/>
          <w:sz w:val="20"/>
          <w:szCs w:val="20"/>
        </w:rPr>
        <w:t>L</w:t>
      </w:r>
      <w:r w:rsidRPr="0018467C">
        <w:rPr>
          <w:b/>
          <w:bCs/>
          <w:sz w:val="20"/>
          <w:szCs w:val="20"/>
        </w:rPr>
        <w:t>earning</w:t>
      </w:r>
      <w:r w:rsidRPr="0018467C">
        <w:rPr>
          <w:b/>
          <w:bCs/>
          <w:sz w:val="20"/>
          <w:szCs w:val="20"/>
        </w:rPr>
        <w:t xml:space="preserve"> and NOA Literacy Framework which advocates a 3- pronged approach of improving standard of literacy: </w:t>
      </w:r>
    </w:p>
    <w:p w14:paraId="7FBC35A3" w14:textId="77777777" w:rsidR="000444AB" w:rsidRPr="000444AB" w:rsidRDefault="000444AB" w:rsidP="000444AB">
      <w:pPr>
        <w:numPr>
          <w:ilvl w:val="0"/>
          <w:numId w:val="1"/>
        </w:numPr>
        <w:rPr>
          <w:b/>
          <w:bCs/>
          <w:sz w:val="20"/>
          <w:szCs w:val="20"/>
        </w:rPr>
      </w:pPr>
      <w:r w:rsidRPr="000444AB">
        <w:rPr>
          <w:b/>
          <w:bCs/>
          <w:sz w:val="20"/>
          <w:szCs w:val="20"/>
        </w:rPr>
        <w:t>Catch-up support for students working significantly below expected standard</w:t>
      </w:r>
    </w:p>
    <w:p w14:paraId="7262AD97" w14:textId="77777777" w:rsidR="000444AB" w:rsidRPr="000444AB" w:rsidRDefault="000444AB" w:rsidP="000444AB">
      <w:pPr>
        <w:numPr>
          <w:ilvl w:val="0"/>
          <w:numId w:val="1"/>
        </w:numPr>
        <w:rPr>
          <w:b/>
          <w:bCs/>
          <w:sz w:val="20"/>
          <w:szCs w:val="20"/>
        </w:rPr>
      </w:pPr>
      <w:r w:rsidRPr="000444AB">
        <w:rPr>
          <w:b/>
          <w:bCs/>
          <w:sz w:val="20"/>
          <w:szCs w:val="20"/>
        </w:rPr>
        <w:t>Literacy in every classroom and every subject</w:t>
      </w:r>
    </w:p>
    <w:p w14:paraId="4EAA71F7" w14:textId="77777777" w:rsidR="000444AB" w:rsidRPr="000444AB" w:rsidRDefault="000444AB" w:rsidP="000444AB">
      <w:pPr>
        <w:numPr>
          <w:ilvl w:val="0"/>
          <w:numId w:val="1"/>
        </w:numPr>
        <w:rPr>
          <w:b/>
          <w:bCs/>
          <w:sz w:val="20"/>
          <w:szCs w:val="20"/>
        </w:rPr>
      </w:pPr>
      <w:r w:rsidRPr="000444AB">
        <w:rPr>
          <w:b/>
          <w:bCs/>
          <w:sz w:val="20"/>
          <w:szCs w:val="20"/>
        </w:rPr>
        <w:t xml:space="preserve">Whole-school love of reading, </w:t>
      </w:r>
      <w:proofErr w:type="gramStart"/>
      <w:r w:rsidRPr="000444AB">
        <w:rPr>
          <w:b/>
          <w:bCs/>
          <w:sz w:val="20"/>
          <w:szCs w:val="20"/>
        </w:rPr>
        <w:t>words</w:t>
      </w:r>
      <w:proofErr w:type="gramEnd"/>
      <w:r w:rsidRPr="000444AB">
        <w:rPr>
          <w:b/>
          <w:bCs/>
          <w:sz w:val="20"/>
          <w:szCs w:val="20"/>
        </w:rPr>
        <w:t xml:space="preserve"> and grammar</w:t>
      </w:r>
    </w:p>
    <w:p w14:paraId="55832D3F" w14:textId="38F61974" w:rsidR="000444AB" w:rsidRPr="0018467C" w:rsidRDefault="000444AB" w:rsidP="000444AB">
      <w:pPr>
        <w:rPr>
          <w:sz w:val="20"/>
          <w:szCs w:val="20"/>
        </w:rPr>
      </w:pPr>
      <w:r w:rsidRPr="0018467C">
        <w:rPr>
          <w:sz w:val="20"/>
          <w:szCs w:val="20"/>
        </w:rPr>
        <w:t xml:space="preserve">The </w:t>
      </w:r>
      <w:r w:rsidRPr="0018467C">
        <w:rPr>
          <w:sz w:val="20"/>
          <w:szCs w:val="20"/>
        </w:rPr>
        <w:t xml:space="preserve">Tutor Time Reading Programme (TTRP) is designed to expose students regularly to good quality modern and classic texts. </w:t>
      </w:r>
    </w:p>
    <w:p w14:paraId="3C1BEA9A" w14:textId="77777777" w:rsidR="005B4027" w:rsidRPr="0018467C" w:rsidRDefault="000444AB" w:rsidP="005B4027">
      <w:pPr>
        <w:rPr>
          <w:rFonts w:ascii="Calibri" w:eastAsia="Calibri" w:hAnsi="Calibri" w:cs="Calibri"/>
          <w:b/>
          <w:bCs/>
          <w:sz w:val="20"/>
          <w:szCs w:val="20"/>
        </w:rPr>
      </w:pPr>
      <w:r w:rsidRPr="0018467C">
        <w:rPr>
          <w:sz w:val="20"/>
          <w:szCs w:val="20"/>
        </w:rPr>
        <w:t xml:space="preserve">The aim of the programme is </w:t>
      </w:r>
      <w:r w:rsidRPr="0018467C">
        <w:rPr>
          <w:rFonts w:ascii="Calibri" w:eastAsia="Calibri" w:hAnsi="Calibri" w:cs="Calibri"/>
          <w:sz w:val="20"/>
          <w:szCs w:val="20"/>
        </w:rPr>
        <w:t>to assist with catchup, but also to ensure students at every level are developing a love of reading and accessing texts, vocabulary and language that are a higher level than they could read by themselves.</w:t>
      </w:r>
      <w:r w:rsidRPr="0018467C">
        <w:rPr>
          <w:rFonts w:ascii="Calibri" w:eastAsia="Calibri" w:hAnsi="Calibri" w:cs="Calibri"/>
          <w:sz w:val="20"/>
          <w:szCs w:val="20"/>
        </w:rPr>
        <w:t xml:space="preserve"> </w:t>
      </w:r>
    </w:p>
    <w:p w14:paraId="65CEBCC8" w14:textId="77777777" w:rsidR="000444AB" w:rsidRPr="000444AB" w:rsidRDefault="000444AB" w:rsidP="005B4027">
      <w:pPr>
        <w:rPr>
          <w:rFonts w:ascii="Calibri" w:eastAsia="Calibri" w:hAnsi="Calibri" w:cs="Calibri"/>
          <w:sz w:val="20"/>
          <w:szCs w:val="20"/>
        </w:rPr>
      </w:pPr>
      <w:r w:rsidRPr="0018467C">
        <w:rPr>
          <w:sz w:val="20"/>
          <w:szCs w:val="20"/>
        </w:rPr>
        <w:t xml:space="preserve">This programme is run via Tutor periods at the beginning of each day for students in years 7-10. Tutors read to students who track reading with </w:t>
      </w:r>
      <w:r w:rsidRPr="0018467C">
        <w:rPr>
          <w:sz w:val="20"/>
          <w:szCs w:val="20"/>
        </w:rPr>
        <w:t>bookmarks</w:t>
      </w:r>
      <w:r w:rsidRPr="0018467C">
        <w:rPr>
          <w:sz w:val="20"/>
          <w:szCs w:val="20"/>
        </w:rPr>
        <w:t xml:space="preserve"> and tutors ensure that students are engaged with what is being read.</w:t>
      </w:r>
      <w:r w:rsidRPr="0018467C">
        <w:rPr>
          <w:sz w:val="20"/>
          <w:szCs w:val="20"/>
        </w:rPr>
        <w:t xml:space="preserve"> Bookmark tracking develops visual tracking which is important not only in the classroom where children are developing reading and writing skills, but also for other activities such as sports and playing. </w:t>
      </w:r>
      <w:r w:rsidR="005B4027" w:rsidRPr="0018467C">
        <w:rPr>
          <w:rFonts w:ascii="Calibri" w:eastAsia="Calibri" w:hAnsi="Calibri" w:cs="Calibri"/>
          <w:sz w:val="20"/>
          <w:szCs w:val="20"/>
        </w:rPr>
        <w:t xml:space="preserve">Reading in tutor is a </w:t>
      </w:r>
      <w:r w:rsidRPr="000444AB">
        <w:rPr>
          <w:rFonts w:ascii="Calibri" w:eastAsia="Calibri" w:hAnsi="Calibri" w:cs="Calibri"/>
          <w:sz w:val="20"/>
          <w:szCs w:val="20"/>
        </w:rPr>
        <w:t>social experience that builds our sense of community and belonging</w:t>
      </w:r>
      <w:r w:rsidR="005B4027" w:rsidRPr="0018467C">
        <w:rPr>
          <w:rFonts w:ascii="Calibri" w:eastAsia="Calibri" w:hAnsi="Calibri" w:cs="Calibri"/>
          <w:sz w:val="20"/>
          <w:szCs w:val="20"/>
        </w:rPr>
        <w:t>. Students benefit from r</w:t>
      </w:r>
      <w:r w:rsidRPr="000444AB">
        <w:rPr>
          <w:rFonts w:ascii="Calibri" w:eastAsia="Calibri" w:hAnsi="Calibri" w:cs="Calibri"/>
          <w:sz w:val="20"/>
          <w:szCs w:val="20"/>
        </w:rPr>
        <w:t xml:space="preserve">egular modelling of fluent, passionate reading </w:t>
      </w:r>
      <w:r w:rsidR="005B4027" w:rsidRPr="0018467C">
        <w:rPr>
          <w:rFonts w:ascii="Calibri" w:eastAsia="Calibri" w:hAnsi="Calibri" w:cs="Calibri"/>
          <w:sz w:val="20"/>
          <w:szCs w:val="20"/>
        </w:rPr>
        <w:t>, e</w:t>
      </w:r>
      <w:r w:rsidRPr="000444AB">
        <w:rPr>
          <w:rFonts w:ascii="Calibri" w:eastAsia="Calibri" w:hAnsi="Calibri" w:cs="Calibri"/>
          <w:sz w:val="20"/>
          <w:szCs w:val="20"/>
        </w:rPr>
        <w:t xml:space="preserve">xposure to countless words and phrases not found in every day dialogue </w:t>
      </w:r>
      <w:r w:rsidR="005B4027" w:rsidRPr="0018467C">
        <w:rPr>
          <w:rFonts w:ascii="Calibri" w:eastAsia="Calibri" w:hAnsi="Calibri" w:cs="Calibri"/>
          <w:sz w:val="20"/>
          <w:szCs w:val="20"/>
        </w:rPr>
        <w:t>, c</w:t>
      </w:r>
      <w:r w:rsidRPr="000444AB">
        <w:rPr>
          <w:rFonts w:ascii="Calibri" w:eastAsia="Calibri" w:hAnsi="Calibri" w:cs="Calibri"/>
          <w:sz w:val="20"/>
          <w:szCs w:val="20"/>
        </w:rPr>
        <w:t>overage of a wealth of themes and concepts, people and cultures, ideas and debates will help us to build our own cultural awareness and character</w:t>
      </w:r>
      <w:r w:rsidR="005B4027" w:rsidRPr="0018467C">
        <w:rPr>
          <w:rFonts w:ascii="Calibri" w:eastAsia="Calibri" w:hAnsi="Calibri" w:cs="Calibri"/>
          <w:sz w:val="20"/>
          <w:szCs w:val="20"/>
        </w:rPr>
        <w:t xml:space="preserve"> as well as the o</w:t>
      </w:r>
      <w:r w:rsidRPr="000444AB">
        <w:rPr>
          <w:rFonts w:ascii="Calibri" w:eastAsia="Calibri" w:hAnsi="Calibri" w:cs="Calibri"/>
          <w:sz w:val="20"/>
          <w:szCs w:val="20"/>
        </w:rPr>
        <w:t>ngoing improvement in independent reading habits</w:t>
      </w:r>
      <w:r w:rsidR="005B4027" w:rsidRPr="0018467C">
        <w:rPr>
          <w:rFonts w:ascii="Calibri" w:eastAsia="Calibri" w:hAnsi="Calibri" w:cs="Calibri"/>
          <w:sz w:val="20"/>
          <w:szCs w:val="20"/>
        </w:rPr>
        <w:t>.</w:t>
      </w:r>
    </w:p>
    <w:p w14:paraId="37EEF9BB" w14:textId="550A8F3B" w:rsidR="000444AB" w:rsidRPr="0018467C" w:rsidRDefault="005B4027" w:rsidP="000444AB">
      <w:pPr>
        <w:rPr>
          <w:sz w:val="20"/>
          <w:szCs w:val="20"/>
        </w:rPr>
      </w:pPr>
      <w:r w:rsidRPr="0018467C">
        <w:rPr>
          <w:sz w:val="20"/>
          <w:szCs w:val="20"/>
        </w:rPr>
        <w:t>The NOA Canon of Literature reflects our culture and ethos of The Best in Everyone and supports the delivery of the United Learning Diverse and Inclusive Secondary Curriculum.</w:t>
      </w:r>
      <w:r w:rsidRPr="0018467C">
        <w:rPr>
          <w:sz w:val="20"/>
          <w:szCs w:val="20"/>
        </w:rPr>
        <w:t xml:space="preserve"> </w:t>
      </w:r>
      <w:r w:rsidR="000444AB" w:rsidRPr="0018467C">
        <w:rPr>
          <w:sz w:val="20"/>
          <w:szCs w:val="20"/>
        </w:rPr>
        <w:t>Books</w:t>
      </w:r>
      <w:r w:rsidR="000444AB" w:rsidRPr="0018467C">
        <w:rPr>
          <w:sz w:val="20"/>
          <w:szCs w:val="20"/>
        </w:rPr>
        <w:t xml:space="preserve"> that make up the NOA Canon for Tutor Reading</w:t>
      </w:r>
      <w:r w:rsidR="000444AB" w:rsidRPr="0018467C">
        <w:rPr>
          <w:sz w:val="20"/>
          <w:szCs w:val="20"/>
        </w:rPr>
        <w:t xml:space="preserve"> are carefully chosen – with student </w:t>
      </w:r>
      <w:r w:rsidR="000444AB" w:rsidRPr="0018467C">
        <w:rPr>
          <w:sz w:val="20"/>
          <w:szCs w:val="20"/>
        </w:rPr>
        <w:t xml:space="preserve">and staff </w:t>
      </w:r>
      <w:r w:rsidR="000444AB" w:rsidRPr="0018467C">
        <w:rPr>
          <w:sz w:val="20"/>
          <w:szCs w:val="20"/>
        </w:rPr>
        <w:t xml:space="preserve">input to ensure that students are exposed to diverse voices and to ensure that they can see themselves reflected in literature. </w:t>
      </w:r>
      <w:r w:rsidRPr="0018467C">
        <w:rPr>
          <w:sz w:val="20"/>
          <w:szCs w:val="20"/>
          <w:lang w:val="en-US"/>
        </w:rPr>
        <w:t xml:space="preserve">All the books chosen are </w:t>
      </w:r>
      <w:r w:rsidRPr="0018467C">
        <w:rPr>
          <w:sz w:val="20"/>
          <w:szCs w:val="20"/>
        </w:rPr>
        <w:t>appropriate to student age but with built in complexity of language and subject matter</w:t>
      </w:r>
      <w:r w:rsidRPr="0018467C">
        <w:rPr>
          <w:sz w:val="20"/>
          <w:szCs w:val="20"/>
        </w:rPr>
        <w:t xml:space="preserve">. </w:t>
      </w:r>
      <w:r w:rsidRPr="0018467C">
        <w:rPr>
          <w:sz w:val="20"/>
          <w:szCs w:val="20"/>
        </w:rPr>
        <w:t>The texts are hard and challenging- they either have a quantitative Lexile (the specific words in the text) that require a higher level of physical decoding or/and they have been selected for the qualitive challenge of theme and ideas.</w:t>
      </w:r>
      <w:r w:rsidRPr="0018467C">
        <w:rPr>
          <w:sz w:val="20"/>
          <w:szCs w:val="20"/>
        </w:rPr>
        <w:t xml:space="preserve"> </w:t>
      </w:r>
      <w:r w:rsidRPr="0018467C">
        <w:rPr>
          <w:sz w:val="20"/>
          <w:szCs w:val="20"/>
        </w:rPr>
        <w:t xml:space="preserve">The NOA Canon aims to interest, </w:t>
      </w:r>
      <w:proofErr w:type="gramStart"/>
      <w:r w:rsidRPr="0018467C">
        <w:rPr>
          <w:sz w:val="20"/>
          <w:szCs w:val="20"/>
        </w:rPr>
        <w:t>reflect</w:t>
      </w:r>
      <w:proofErr w:type="gramEnd"/>
      <w:r w:rsidRPr="0018467C">
        <w:rPr>
          <w:sz w:val="20"/>
          <w:szCs w:val="20"/>
        </w:rPr>
        <w:t xml:space="preserve"> and challenge the different demographics of our academy.</w:t>
      </w:r>
      <w:r w:rsidR="008322CF" w:rsidRPr="0018467C">
        <w:rPr>
          <w:sz w:val="20"/>
          <w:szCs w:val="20"/>
        </w:rPr>
        <w:t xml:space="preserve"> </w:t>
      </w:r>
      <w:r w:rsidRPr="005B4027">
        <w:rPr>
          <w:sz w:val="20"/>
          <w:szCs w:val="20"/>
        </w:rPr>
        <w:t xml:space="preserve">The Canon includes classic, modern classic, award winning fiction and non-fiction from a range of genre, author, narrator and setting. </w:t>
      </w:r>
    </w:p>
    <w:p w14:paraId="4E80A9FB" w14:textId="5709924E" w:rsidR="005B4027" w:rsidRPr="005B4027" w:rsidRDefault="005B4027" w:rsidP="005B4027">
      <w:pPr>
        <w:rPr>
          <w:sz w:val="20"/>
          <w:szCs w:val="20"/>
        </w:rPr>
      </w:pPr>
      <w:r w:rsidRPr="005B4027">
        <w:rPr>
          <w:sz w:val="20"/>
          <w:szCs w:val="20"/>
        </w:rPr>
        <w:t xml:space="preserve">The success of </w:t>
      </w:r>
      <w:r w:rsidRPr="0018467C">
        <w:rPr>
          <w:sz w:val="20"/>
          <w:szCs w:val="20"/>
        </w:rPr>
        <w:t xml:space="preserve">the Tutor Reading Curriculum is because it is part of our </w:t>
      </w:r>
      <w:r w:rsidRPr="005B4027">
        <w:rPr>
          <w:sz w:val="20"/>
          <w:szCs w:val="20"/>
        </w:rPr>
        <w:t xml:space="preserve">culture </w:t>
      </w:r>
      <w:r w:rsidRPr="0018467C">
        <w:rPr>
          <w:sz w:val="20"/>
          <w:szCs w:val="20"/>
        </w:rPr>
        <w:t xml:space="preserve">of reading. It is built on a collective trust, a robust programme of impact evaluation and progress, commitment, consistency, </w:t>
      </w:r>
      <w:proofErr w:type="gramStart"/>
      <w:r w:rsidRPr="0018467C">
        <w:rPr>
          <w:sz w:val="20"/>
          <w:szCs w:val="20"/>
        </w:rPr>
        <w:t>passion</w:t>
      </w:r>
      <w:proofErr w:type="gramEnd"/>
      <w:r w:rsidRPr="0018467C">
        <w:rPr>
          <w:sz w:val="20"/>
          <w:szCs w:val="20"/>
        </w:rPr>
        <w:t xml:space="preserve"> and pride.</w:t>
      </w:r>
    </w:p>
    <w:p w14:paraId="4BEC6AFD" w14:textId="4EA659B0" w:rsidR="008322CF" w:rsidRPr="0018467C" w:rsidRDefault="005B4027" w:rsidP="008322CF">
      <w:pPr>
        <w:rPr>
          <w:b/>
          <w:bCs/>
          <w:sz w:val="24"/>
          <w:szCs w:val="24"/>
        </w:rPr>
      </w:pPr>
      <w:r w:rsidRPr="008322CF">
        <w:rPr>
          <w:b/>
          <w:bCs/>
          <w:sz w:val="24"/>
          <w:szCs w:val="24"/>
        </w:rPr>
        <w:t>Here are the books that form our Tutor Time Reading Curriculum:</w:t>
      </w:r>
    </w:p>
    <w:p w14:paraId="06BF8811" w14:textId="3914E072" w:rsidR="008322CF" w:rsidRDefault="008322CF" w:rsidP="0018467C">
      <w:r>
        <w:rPr>
          <w:noProof/>
        </w:rPr>
        <w:drawing>
          <wp:inline distT="0" distB="0" distL="0" distR="0" wp14:anchorId="771781B9" wp14:editId="70830628">
            <wp:extent cx="3796665" cy="1700213"/>
            <wp:effectExtent l="0" t="0" r="0" b="0"/>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5821" cy="1708792"/>
                    </a:xfrm>
                    <a:prstGeom prst="rect">
                      <a:avLst/>
                    </a:prstGeom>
                  </pic:spPr>
                </pic:pic>
              </a:graphicData>
            </a:graphic>
          </wp:inline>
        </w:drawing>
      </w:r>
    </w:p>
    <w:p w14:paraId="49B96B40" w14:textId="35EEBDD4" w:rsidR="008322CF" w:rsidRDefault="008322CF" w:rsidP="008322CF">
      <w:pPr>
        <w:jc w:val="right"/>
      </w:pPr>
      <w:r>
        <w:rPr>
          <w:noProof/>
        </w:rPr>
        <w:drawing>
          <wp:inline distT="0" distB="0" distL="0" distR="0" wp14:anchorId="22F5392C" wp14:editId="7F044043">
            <wp:extent cx="3597572" cy="1582755"/>
            <wp:effectExtent l="0" t="0" r="3175"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6869" cy="1591245"/>
                    </a:xfrm>
                    <a:prstGeom prst="rect">
                      <a:avLst/>
                    </a:prstGeom>
                  </pic:spPr>
                </pic:pic>
              </a:graphicData>
            </a:graphic>
          </wp:inline>
        </w:drawing>
      </w:r>
    </w:p>
    <w:p w14:paraId="2448E684" w14:textId="77777777" w:rsidR="005B4027" w:rsidRDefault="005B4027" w:rsidP="000444AB"/>
    <w:p w14:paraId="2468A20A" w14:textId="77777777" w:rsidR="008322CF" w:rsidRPr="000444AB" w:rsidRDefault="008322CF">
      <w:pPr>
        <w:rPr>
          <w:b/>
          <w:bCs/>
        </w:rPr>
      </w:pPr>
    </w:p>
    <w:sectPr w:rsidR="008322CF" w:rsidRPr="000444AB" w:rsidSect="008322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71337"/>
    <w:multiLevelType w:val="hybridMultilevel"/>
    <w:tmpl w:val="B42805AC"/>
    <w:lvl w:ilvl="0" w:tplc="DEB42CA6">
      <w:start w:val="1"/>
      <w:numFmt w:val="decimal"/>
      <w:lvlText w:val="%1."/>
      <w:lvlJc w:val="left"/>
      <w:pPr>
        <w:tabs>
          <w:tab w:val="num" w:pos="720"/>
        </w:tabs>
        <w:ind w:left="720" w:hanging="360"/>
      </w:pPr>
    </w:lvl>
    <w:lvl w:ilvl="1" w:tplc="4BAC688A" w:tentative="1">
      <w:start w:val="1"/>
      <w:numFmt w:val="decimal"/>
      <w:lvlText w:val="%2."/>
      <w:lvlJc w:val="left"/>
      <w:pPr>
        <w:tabs>
          <w:tab w:val="num" w:pos="1440"/>
        </w:tabs>
        <w:ind w:left="1440" w:hanging="360"/>
      </w:pPr>
    </w:lvl>
    <w:lvl w:ilvl="2" w:tplc="FD3C6C94" w:tentative="1">
      <w:start w:val="1"/>
      <w:numFmt w:val="decimal"/>
      <w:lvlText w:val="%3."/>
      <w:lvlJc w:val="left"/>
      <w:pPr>
        <w:tabs>
          <w:tab w:val="num" w:pos="2160"/>
        </w:tabs>
        <w:ind w:left="2160" w:hanging="360"/>
      </w:pPr>
    </w:lvl>
    <w:lvl w:ilvl="3" w:tplc="C2769B10" w:tentative="1">
      <w:start w:val="1"/>
      <w:numFmt w:val="decimal"/>
      <w:lvlText w:val="%4."/>
      <w:lvlJc w:val="left"/>
      <w:pPr>
        <w:tabs>
          <w:tab w:val="num" w:pos="2880"/>
        </w:tabs>
        <w:ind w:left="2880" w:hanging="360"/>
      </w:pPr>
    </w:lvl>
    <w:lvl w:ilvl="4" w:tplc="3BC09612" w:tentative="1">
      <w:start w:val="1"/>
      <w:numFmt w:val="decimal"/>
      <w:lvlText w:val="%5."/>
      <w:lvlJc w:val="left"/>
      <w:pPr>
        <w:tabs>
          <w:tab w:val="num" w:pos="3600"/>
        </w:tabs>
        <w:ind w:left="3600" w:hanging="360"/>
      </w:pPr>
    </w:lvl>
    <w:lvl w:ilvl="5" w:tplc="B4A83C40" w:tentative="1">
      <w:start w:val="1"/>
      <w:numFmt w:val="decimal"/>
      <w:lvlText w:val="%6."/>
      <w:lvlJc w:val="left"/>
      <w:pPr>
        <w:tabs>
          <w:tab w:val="num" w:pos="4320"/>
        </w:tabs>
        <w:ind w:left="4320" w:hanging="360"/>
      </w:pPr>
    </w:lvl>
    <w:lvl w:ilvl="6" w:tplc="F48EAB08" w:tentative="1">
      <w:start w:val="1"/>
      <w:numFmt w:val="decimal"/>
      <w:lvlText w:val="%7."/>
      <w:lvlJc w:val="left"/>
      <w:pPr>
        <w:tabs>
          <w:tab w:val="num" w:pos="5040"/>
        </w:tabs>
        <w:ind w:left="5040" w:hanging="360"/>
      </w:pPr>
    </w:lvl>
    <w:lvl w:ilvl="7" w:tplc="D504910C" w:tentative="1">
      <w:start w:val="1"/>
      <w:numFmt w:val="decimal"/>
      <w:lvlText w:val="%8."/>
      <w:lvlJc w:val="left"/>
      <w:pPr>
        <w:tabs>
          <w:tab w:val="num" w:pos="5760"/>
        </w:tabs>
        <w:ind w:left="5760" w:hanging="360"/>
      </w:pPr>
    </w:lvl>
    <w:lvl w:ilvl="8" w:tplc="ED50C53C" w:tentative="1">
      <w:start w:val="1"/>
      <w:numFmt w:val="decimal"/>
      <w:lvlText w:val="%9."/>
      <w:lvlJc w:val="left"/>
      <w:pPr>
        <w:tabs>
          <w:tab w:val="num" w:pos="6480"/>
        </w:tabs>
        <w:ind w:left="6480" w:hanging="360"/>
      </w:pPr>
    </w:lvl>
  </w:abstractNum>
  <w:abstractNum w:abstractNumId="1" w15:restartNumberingAfterBreak="0">
    <w:nsid w:val="427D7318"/>
    <w:multiLevelType w:val="hybridMultilevel"/>
    <w:tmpl w:val="65E8F13C"/>
    <w:lvl w:ilvl="0" w:tplc="1B26DA12">
      <w:start w:val="1"/>
      <w:numFmt w:val="bullet"/>
      <w:lvlText w:val="-"/>
      <w:lvlJc w:val="left"/>
      <w:pPr>
        <w:tabs>
          <w:tab w:val="num" w:pos="720"/>
        </w:tabs>
        <w:ind w:left="720" w:hanging="360"/>
      </w:pPr>
      <w:rPr>
        <w:rFonts w:ascii="Times New Roman" w:hAnsi="Times New Roman" w:hint="default"/>
      </w:rPr>
    </w:lvl>
    <w:lvl w:ilvl="1" w:tplc="A0D81F20" w:tentative="1">
      <w:start w:val="1"/>
      <w:numFmt w:val="bullet"/>
      <w:lvlText w:val="-"/>
      <w:lvlJc w:val="left"/>
      <w:pPr>
        <w:tabs>
          <w:tab w:val="num" w:pos="1440"/>
        </w:tabs>
        <w:ind w:left="1440" w:hanging="360"/>
      </w:pPr>
      <w:rPr>
        <w:rFonts w:ascii="Times New Roman" w:hAnsi="Times New Roman" w:hint="default"/>
      </w:rPr>
    </w:lvl>
    <w:lvl w:ilvl="2" w:tplc="539A91E2" w:tentative="1">
      <w:start w:val="1"/>
      <w:numFmt w:val="bullet"/>
      <w:lvlText w:val="-"/>
      <w:lvlJc w:val="left"/>
      <w:pPr>
        <w:tabs>
          <w:tab w:val="num" w:pos="2160"/>
        </w:tabs>
        <w:ind w:left="2160" w:hanging="360"/>
      </w:pPr>
      <w:rPr>
        <w:rFonts w:ascii="Times New Roman" w:hAnsi="Times New Roman" w:hint="default"/>
      </w:rPr>
    </w:lvl>
    <w:lvl w:ilvl="3" w:tplc="1D92E73A" w:tentative="1">
      <w:start w:val="1"/>
      <w:numFmt w:val="bullet"/>
      <w:lvlText w:val="-"/>
      <w:lvlJc w:val="left"/>
      <w:pPr>
        <w:tabs>
          <w:tab w:val="num" w:pos="2880"/>
        </w:tabs>
        <w:ind w:left="2880" w:hanging="360"/>
      </w:pPr>
      <w:rPr>
        <w:rFonts w:ascii="Times New Roman" w:hAnsi="Times New Roman" w:hint="default"/>
      </w:rPr>
    </w:lvl>
    <w:lvl w:ilvl="4" w:tplc="1AC09F9E" w:tentative="1">
      <w:start w:val="1"/>
      <w:numFmt w:val="bullet"/>
      <w:lvlText w:val="-"/>
      <w:lvlJc w:val="left"/>
      <w:pPr>
        <w:tabs>
          <w:tab w:val="num" w:pos="3600"/>
        </w:tabs>
        <w:ind w:left="3600" w:hanging="360"/>
      </w:pPr>
      <w:rPr>
        <w:rFonts w:ascii="Times New Roman" w:hAnsi="Times New Roman" w:hint="default"/>
      </w:rPr>
    </w:lvl>
    <w:lvl w:ilvl="5" w:tplc="FC9A2958" w:tentative="1">
      <w:start w:val="1"/>
      <w:numFmt w:val="bullet"/>
      <w:lvlText w:val="-"/>
      <w:lvlJc w:val="left"/>
      <w:pPr>
        <w:tabs>
          <w:tab w:val="num" w:pos="4320"/>
        </w:tabs>
        <w:ind w:left="4320" w:hanging="360"/>
      </w:pPr>
      <w:rPr>
        <w:rFonts w:ascii="Times New Roman" w:hAnsi="Times New Roman" w:hint="default"/>
      </w:rPr>
    </w:lvl>
    <w:lvl w:ilvl="6" w:tplc="5816A114" w:tentative="1">
      <w:start w:val="1"/>
      <w:numFmt w:val="bullet"/>
      <w:lvlText w:val="-"/>
      <w:lvlJc w:val="left"/>
      <w:pPr>
        <w:tabs>
          <w:tab w:val="num" w:pos="5040"/>
        </w:tabs>
        <w:ind w:left="5040" w:hanging="360"/>
      </w:pPr>
      <w:rPr>
        <w:rFonts w:ascii="Times New Roman" w:hAnsi="Times New Roman" w:hint="default"/>
      </w:rPr>
    </w:lvl>
    <w:lvl w:ilvl="7" w:tplc="23BADDA2" w:tentative="1">
      <w:start w:val="1"/>
      <w:numFmt w:val="bullet"/>
      <w:lvlText w:val="-"/>
      <w:lvlJc w:val="left"/>
      <w:pPr>
        <w:tabs>
          <w:tab w:val="num" w:pos="5760"/>
        </w:tabs>
        <w:ind w:left="5760" w:hanging="360"/>
      </w:pPr>
      <w:rPr>
        <w:rFonts w:ascii="Times New Roman" w:hAnsi="Times New Roman" w:hint="default"/>
      </w:rPr>
    </w:lvl>
    <w:lvl w:ilvl="8" w:tplc="15AE01F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FC45028"/>
    <w:multiLevelType w:val="hybridMultilevel"/>
    <w:tmpl w:val="A39C1D2C"/>
    <w:lvl w:ilvl="0" w:tplc="9A6E1B8C">
      <w:start w:val="1"/>
      <w:numFmt w:val="bullet"/>
      <w:lvlText w:val="-"/>
      <w:lvlJc w:val="left"/>
      <w:pPr>
        <w:tabs>
          <w:tab w:val="num" w:pos="720"/>
        </w:tabs>
        <w:ind w:left="720" w:hanging="360"/>
      </w:pPr>
      <w:rPr>
        <w:rFonts w:ascii="Times New Roman" w:hAnsi="Times New Roman" w:hint="default"/>
      </w:rPr>
    </w:lvl>
    <w:lvl w:ilvl="1" w:tplc="10DE6660" w:tentative="1">
      <w:start w:val="1"/>
      <w:numFmt w:val="bullet"/>
      <w:lvlText w:val="-"/>
      <w:lvlJc w:val="left"/>
      <w:pPr>
        <w:tabs>
          <w:tab w:val="num" w:pos="1440"/>
        </w:tabs>
        <w:ind w:left="1440" w:hanging="360"/>
      </w:pPr>
      <w:rPr>
        <w:rFonts w:ascii="Times New Roman" w:hAnsi="Times New Roman" w:hint="default"/>
      </w:rPr>
    </w:lvl>
    <w:lvl w:ilvl="2" w:tplc="F87A28F2" w:tentative="1">
      <w:start w:val="1"/>
      <w:numFmt w:val="bullet"/>
      <w:lvlText w:val="-"/>
      <w:lvlJc w:val="left"/>
      <w:pPr>
        <w:tabs>
          <w:tab w:val="num" w:pos="2160"/>
        </w:tabs>
        <w:ind w:left="2160" w:hanging="360"/>
      </w:pPr>
      <w:rPr>
        <w:rFonts w:ascii="Times New Roman" w:hAnsi="Times New Roman" w:hint="default"/>
      </w:rPr>
    </w:lvl>
    <w:lvl w:ilvl="3" w:tplc="30B4C76E" w:tentative="1">
      <w:start w:val="1"/>
      <w:numFmt w:val="bullet"/>
      <w:lvlText w:val="-"/>
      <w:lvlJc w:val="left"/>
      <w:pPr>
        <w:tabs>
          <w:tab w:val="num" w:pos="2880"/>
        </w:tabs>
        <w:ind w:left="2880" w:hanging="360"/>
      </w:pPr>
      <w:rPr>
        <w:rFonts w:ascii="Times New Roman" w:hAnsi="Times New Roman" w:hint="default"/>
      </w:rPr>
    </w:lvl>
    <w:lvl w:ilvl="4" w:tplc="7CE6E5B0" w:tentative="1">
      <w:start w:val="1"/>
      <w:numFmt w:val="bullet"/>
      <w:lvlText w:val="-"/>
      <w:lvlJc w:val="left"/>
      <w:pPr>
        <w:tabs>
          <w:tab w:val="num" w:pos="3600"/>
        </w:tabs>
        <w:ind w:left="3600" w:hanging="360"/>
      </w:pPr>
      <w:rPr>
        <w:rFonts w:ascii="Times New Roman" w:hAnsi="Times New Roman" w:hint="default"/>
      </w:rPr>
    </w:lvl>
    <w:lvl w:ilvl="5" w:tplc="3348A196" w:tentative="1">
      <w:start w:val="1"/>
      <w:numFmt w:val="bullet"/>
      <w:lvlText w:val="-"/>
      <w:lvlJc w:val="left"/>
      <w:pPr>
        <w:tabs>
          <w:tab w:val="num" w:pos="4320"/>
        </w:tabs>
        <w:ind w:left="4320" w:hanging="360"/>
      </w:pPr>
      <w:rPr>
        <w:rFonts w:ascii="Times New Roman" w:hAnsi="Times New Roman" w:hint="default"/>
      </w:rPr>
    </w:lvl>
    <w:lvl w:ilvl="6" w:tplc="95987800" w:tentative="1">
      <w:start w:val="1"/>
      <w:numFmt w:val="bullet"/>
      <w:lvlText w:val="-"/>
      <w:lvlJc w:val="left"/>
      <w:pPr>
        <w:tabs>
          <w:tab w:val="num" w:pos="5040"/>
        </w:tabs>
        <w:ind w:left="5040" w:hanging="360"/>
      </w:pPr>
      <w:rPr>
        <w:rFonts w:ascii="Times New Roman" w:hAnsi="Times New Roman" w:hint="default"/>
      </w:rPr>
    </w:lvl>
    <w:lvl w:ilvl="7" w:tplc="2F960DFA" w:tentative="1">
      <w:start w:val="1"/>
      <w:numFmt w:val="bullet"/>
      <w:lvlText w:val="-"/>
      <w:lvlJc w:val="left"/>
      <w:pPr>
        <w:tabs>
          <w:tab w:val="num" w:pos="5760"/>
        </w:tabs>
        <w:ind w:left="5760" w:hanging="360"/>
      </w:pPr>
      <w:rPr>
        <w:rFonts w:ascii="Times New Roman" w:hAnsi="Times New Roman" w:hint="default"/>
      </w:rPr>
    </w:lvl>
    <w:lvl w:ilvl="8" w:tplc="A6BE464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4AB"/>
    <w:rsid w:val="000444AB"/>
    <w:rsid w:val="0018467C"/>
    <w:rsid w:val="005B4027"/>
    <w:rsid w:val="008322CF"/>
    <w:rsid w:val="00C10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14BFC"/>
  <w15:chartTrackingRefBased/>
  <w15:docId w15:val="{1B8EC05E-D029-4EE1-97A6-82C716B90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444A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029432">
      <w:bodyDiv w:val="1"/>
      <w:marLeft w:val="0"/>
      <w:marRight w:val="0"/>
      <w:marTop w:val="0"/>
      <w:marBottom w:val="0"/>
      <w:divBdr>
        <w:top w:val="none" w:sz="0" w:space="0" w:color="auto"/>
        <w:left w:val="none" w:sz="0" w:space="0" w:color="auto"/>
        <w:bottom w:val="none" w:sz="0" w:space="0" w:color="auto"/>
        <w:right w:val="none" w:sz="0" w:space="0" w:color="auto"/>
      </w:divBdr>
      <w:divsChild>
        <w:div w:id="169414993">
          <w:marLeft w:val="547"/>
          <w:marRight w:val="0"/>
          <w:marTop w:val="200"/>
          <w:marBottom w:val="0"/>
          <w:divBdr>
            <w:top w:val="none" w:sz="0" w:space="0" w:color="auto"/>
            <w:left w:val="none" w:sz="0" w:space="0" w:color="auto"/>
            <w:bottom w:val="none" w:sz="0" w:space="0" w:color="auto"/>
            <w:right w:val="none" w:sz="0" w:space="0" w:color="auto"/>
          </w:divBdr>
        </w:div>
        <w:div w:id="1616598432">
          <w:marLeft w:val="547"/>
          <w:marRight w:val="0"/>
          <w:marTop w:val="200"/>
          <w:marBottom w:val="0"/>
          <w:divBdr>
            <w:top w:val="none" w:sz="0" w:space="0" w:color="auto"/>
            <w:left w:val="none" w:sz="0" w:space="0" w:color="auto"/>
            <w:bottom w:val="none" w:sz="0" w:space="0" w:color="auto"/>
            <w:right w:val="none" w:sz="0" w:space="0" w:color="auto"/>
          </w:divBdr>
        </w:div>
        <w:div w:id="551229865">
          <w:marLeft w:val="547"/>
          <w:marRight w:val="0"/>
          <w:marTop w:val="200"/>
          <w:marBottom w:val="0"/>
          <w:divBdr>
            <w:top w:val="none" w:sz="0" w:space="0" w:color="auto"/>
            <w:left w:val="none" w:sz="0" w:space="0" w:color="auto"/>
            <w:bottom w:val="none" w:sz="0" w:space="0" w:color="auto"/>
            <w:right w:val="none" w:sz="0" w:space="0" w:color="auto"/>
          </w:divBdr>
        </w:div>
      </w:divsChild>
    </w:div>
    <w:div w:id="148449363">
      <w:bodyDiv w:val="1"/>
      <w:marLeft w:val="0"/>
      <w:marRight w:val="0"/>
      <w:marTop w:val="0"/>
      <w:marBottom w:val="0"/>
      <w:divBdr>
        <w:top w:val="none" w:sz="0" w:space="0" w:color="auto"/>
        <w:left w:val="none" w:sz="0" w:space="0" w:color="auto"/>
        <w:bottom w:val="none" w:sz="0" w:space="0" w:color="auto"/>
        <w:right w:val="none" w:sz="0" w:space="0" w:color="auto"/>
      </w:divBdr>
    </w:div>
    <w:div w:id="861433941">
      <w:bodyDiv w:val="1"/>
      <w:marLeft w:val="0"/>
      <w:marRight w:val="0"/>
      <w:marTop w:val="0"/>
      <w:marBottom w:val="0"/>
      <w:divBdr>
        <w:top w:val="none" w:sz="0" w:space="0" w:color="auto"/>
        <w:left w:val="none" w:sz="0" w:space="0" w:color="auto"/>
        <w:bottom w:val="none" w:sz="0" w:space="0" w:color="auto"/>
        <w:right w:val="none" w:sz="0" w:space="0" w:color="auto"/>
      </w:divBdr>
      <w:divsChild>
        <w:div w:id="49115404">
          <w:marLeft w:val="360"/>
          <w:marRight w:val="0"/>
          <w:marTop w:val="200"/>
          <w:marBottom w:val="0"/>
          <w:divBdr>
            <w:top w:val="none" w:sz="0" w:space="0" w:color="auto"/>
            <w:left w:val="none" w:sz="0" w:space="0" w:color="auto"/>
            <w:bottom w:val="none" w:sz="0" w:space="0" w:color="auto"/>
            <w:right w:val="none" w:sz="0" w:space="0" w:color="auto"/>
          </w:divBdr>
        </w:div>
        <w:div w:id="450827444">
          <w:marLeft w:val="360"/>
          <w:marRight w:val="0"/>
          <w:marTop w:val="200"/>
          <w:marBottom w:val="0"/>
          <w:divBdr>
            <w:top w:val="none" w:sz="0" w:space="0" w:color="auto"/>
            <w:left w:val="none" w:sz="0" w:space="0" w:color="auto"/>
            <w:bottom w:val="none" w:sz="0" w:space="0" w:color="auto"/>
            <w:right w:val="none" w:sz="0" w:space="0" w:color="auto"/>
          </w:divBdr>
        </w:div>
        <w:div w:id="16737909">
          <w:marLeft w:val="360"/>
          <w:marRight w:val="0"/>
          <w:marTop w:val="200"/>
          <w:marBottom w:val="0"/>
          <w:divBdr>
            <w:top w:val="none" w:sz="0" w:space="0" w:color="auto"/>
            <w:left w:val="none" w:sz="0" w:space="0" w:color="auto"/>
            <w:bottom w:val="none" w:sz="0" w:space="0" w:color="auto"/>
            <w:right w:val="none" w:sz="0" w:space="0" w:color="auto"/>
          </w:divBdr>
        </w:div>
      </w:divsChild>
    </w:div>
    <w:div w:id="1811048875">
      <w:bodyDiv w:val="1"/>
      <w:marLeft w:val="0"/>
      <w:marRight w:val="0"/>
      <w:marTop w:val="0"/>
      <w:marBottom w:val="0"/>
      <w:divBdr>
        <w:top w:val="none" w:sz="0" w:space="0" w:color="auto"/>
        <w:left w:val="none" w:sz="0" w:space="0" w:color="auto"/>
        <w:bottom w:val="none" w:sz="0" w:space="0" w:color="auto"/>
        <w:right w:val="none" w:sz="0" w:space="0" w:color="auto"/>
      </w:divBdr>
      <w:divsChild>
        <w:div w:id="705063970">
          <w:marLeft w:val="360"/>
          <w:marRight w:val="0"/>
          <w:marTop w:val="200"/>
          <w:marBottom w:val="0"/>
          <w:divBdr>
            <w:top w:val="none" w:sz="0" w:space="0" w:color="auto"/>
            <w:left w:val="none" w:sz="0" w:space="0" w:color="auto"/>
            <w:bottom w:val="none" w:sz="0" w:space="0" w:color="auto"/>
            <w:right w:val="none" w:sz="0" w:space="0" w:color="auto"/>
          </w:divBdr>
        </w:div>
        <w:div w:id="626274461">
          <w:marLeft w:val="360"/>
          <w:marRight w:val="0"/>
          <w:marTop w:val="200"/>
          <w:marBottom w:val="0"/>
          <w:divBdr>
            <w:top w:val="none" w:sz="0" w:space="0" w:color="auto"/>
            <w:left w:val="none" w:sz="0" w:space="0" w:color="auto"/>
            <w:bottom w:val="none" w:sz="0" w:space="0" w:color="auto"/>
            <w:right w:val="none" w:sz="0" w:space="0" w:color="auto"/>
          </w:divBdr>
        </w:div>
        <w:div w:id="944339680">
          <w:marLeft w:val="360"/>
          <w:marRight w:val="0"/>
          <w:marTop w:val="200"/>
          <w:marBottom w:val="0"/>
          <w:divBdr>
            <w:top w:val="none" w:sz="0" w:space="0" w:color="auto"/>
            <w:left w:val="none" w:sz="0" w:space="0" w:color="auto"/>
            <w:bottom w:val="none" w:sz="0" w:space="0" w:color="auto"/>
            <w:right w:val="none" w:sz="0" w:space="0" w:color="auto"/>
          </w:divBdr>
        </w:div>
        <w:div w:id="1840534762">
          <w:marLeft w:val="360"/>
          <w:marRight w:val="0"/>
          <w:marTop w:val="200"/>
          <w:marBottom w:val="0"/>
          <w:divBdr>
            <w:top w:val="none" w:sz="0" w:space="0" w:color="auto"/>
            <w:left w:val="none" w:sz="0" w:space="0" w:color="auto"/>
            <w:bottom w:val="none" w:sz="0" w:space="0" w:color="auto"/>
            <w:right w:val="none" w:sz="0" w:space="0" w:color="auto"/>
          </w:divBdr>
        </w:div>
        <w:div w:id="8146256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A471AC5934984596652C01BEA8936A" ma:contentTypeVersion="12" ma:contentTypeDescription="Create a new document." ma:contentTypeScope="" ma:versionID="feb26af90ac905e2bca557270678a4bc">
  <xsd:schema xmlns:xsd="http://www.w3.org/2001/XMLSchema" xmlns:xs="http://www.w3.org/2001/XMLSchema" xmlns:p="http://schemas.microsoft.com/office/2006/metadata/properties" xmlns:ns2="18999902-e0e1-46b9-8069-9040d1208bed" xmlns:ns3="936c6605-b322-41ae-92d4-b4baec53c1b0" targetNamespace="http://schemas.microsoft.com/office/2006/metadata/properties" ma:root="true" ma:fieldsID="3c177ba93cd2f09d614108502ab0b545" ns2:_="" ns3:_="">
    <xsd:import namespace="18999902-e0e1-46b9-8069-9040d1208bed"/>
    <xsd:import namespace="936c6605-b322-41ae-92d4-b4baec53c1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999902-e0e1-46b9-8069-9040d1208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6c6605-b322-41ae-92d4-b4baec53c1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143CD7-D4D1-45AD-BD12-E0E4514148F7}"/>
</file>

<file path=customXml/itemProps2.xml><?xml version="1.0" encoding="utf-8"?>
<ds:datastoreItem xmlns:ds="http://schemas.openxmlformats.org/officeDocument/2006/customXml" ds:itemID="{F8843E8D-69F7-4195-8455-34BC7EDD9198}">
  <ds:schemaRefs>
    <ds:schemaRef ds:uri="http://schemas.microsoft.com/sharepoint/v3/contenttype/forms"/>
  </ds:schemaRefs>
</ds:datastoreItem>
</file>

<file path=customXml/itemProps3.xml><?xml version="1.0" encoding="utf-8"?>
<ds:datastoreItem xmlns:ds="http://schemas.openxmlformats.org/officeDocument/2006/customXml" ds:itemID="{0807FBC9-B324-4C27-A181-6232736F22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431</Words>
  <Characters>2460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North Oxfordshire Academy</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Tribe</dc:creator>
  <cp:keywords/>
  <dc:description/>
  <cp:lastModifiedBy>Emma Tribe</cp:lastModifiedBy>
  <cp:revision>1</cp:revision>
  <dcterms:created xsi:type="dcterms:W3CDTF">2022-07-18T10:24:00Z</dcterms:created>
  <dcterms:modified xsi:type="dcterms:W3CDTF">2022-07-18T10:57:00Z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0x010100E7A471AC5934984596652C01BEA8936A</vt:lpwstr>
  </property>
</Properties>
</file>